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0B" w:rsidRDefault="00624327" w:rsidP="00ED1A0B">
      <w:pPr>
        <w:ind w:left="72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4E9603" wp14:editId="26DDAFBB">
            <wp:simplePos x="0" y="0"/>
            <wp:positionH relativeFrom="column">
              <wp:posOffset>876300</wp:posOffset>
            </wp:positionH>
            <wp:positionV relativeFrom="paragraph">
              <wp:posOffset>77470</wp:posOffset>
            </wp:positionV>
            <wp:extent cx="5724525" cy="695960"/>
            <wp:effectExtent l="0" t="0" r="9525" b="8890"/>
            <wp:wrapTight wrapText="bothSides">
              <wp:wrapPolygon edited="0">
                <wp:start x="0" y="0"/>
                <wp:lineTo x="0" y="21285"/>
                <wp:lineTo x="21564" y="21285"/>
                <wp:lineTo x="21564" y="0"/>
                <wp:lineTo x="0" y="0"/>
              </wp:wrapPolygon>
            </wp:wrapTight>
            <wp:docPr id="1" name="Picture 1" descr="C:\Users\kathy\Pictures\ADSCS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Pictures\ADSCS_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767" w:rsidRDefault="00AA7767" w:rsidP="0065265D">
      <w:pPr>
        <w:spacing w:after="0"/>
        <w:ind w:firstLine="720"/>
      </w:pPr>
    </w:p>
    <w:p w:rsidR="0065265D" w:rsidRDefault="000F66E6" w:rsidP="0065265D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5D" w:rsidRDefault="0065265D" w:rsidP="0065265D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5265D" w:rsidRDefault="0065265D" w:rsidP="0065265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B367F" w:rsidRPr="002D0BBB" w:rsidRDefault="00EB367F" w:rsidP="00EB367F">
      <w:pPr>
        <w:pStyle w:val="NoSpacing"/>
        <w:rPr>
          <w:b/>
          <w:sz w:val="40"/>
          <w:szCs w:val="40"/>
        </w:rPr>
      </w:pPr>
      <w:r w:rsidRPr="002D0BBB">
        <w:rPr>
          <w:b/>
          <w:sz w:val="40"/>
          <w:szCs w:val="40"/>
        </w:rPr>
        <w:t>SUNBLOCK INGREDIENTS: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Zinc Oxide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Titanium Dioxide</w:t>
      </w:r>
    </w:p>
    <w:p w:rsidR="00EB367F" w:rsidRPr="003137EA" w:rsidRDefault="00EB367F" w:rsidP="00EB367F">
      <w:pPr>
        <w:pStyle w:val="NoSpacing"/>
        <w:rPr>
          <w:b/>
          <w:sz w:val="28"/>
          <w:szCs w:val="28"/>
        </w:rPr>
      </w:pPr>
      <w:r w:rsidRPr="003137EA">
        <w:rPr>
          <w:b/>
          <w:sz w:val="28"/>
          <w:szCs w:val="28"/>
        </w:rPr>
        <w:t>(Look for products with 5-10%)</w:t>
      </w:r>
    </w:p>
    <w:p w:rsidR="00EB367F" w:rsidRDefault="00EB367F" w:rsidP="00EB367F">
      <w:pPr>
        <w:pStyle w:val="NoSpacing"/>
        <w:rPr>
          <w:b/>
          <w:sz w:val="40"/>
          <w:szCs w:val="40"/>
        </w:rPr>
      </w:pPr>
    </w:p>
    <w:p w:rsidR="00EB367F" w:rsidRPr="002D0BBB" w:rsidRDefault="00EB367F" w:rsidP="00EB367F">
      <w:pPr>
        <w:pStyle w:val="NoSpacing"/>
        <w:rPr>
          <w:b/>
          <w:sz w:val="40"/>
          <w:szCs w:val="40"/>
        </w:rPr>
      </w:pPr>
      <w:r w:rsidRPr="002D0BBB">
        <w:rPr>
          <w:b/>
          <w:sz w:val="40"/>
          <w:szCs w:val="40"/>
        </w:rPr>
        <w:t>SUNBLOCK FACTOR: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Need SPF 30 or higher</w:t>
      </w:r>
    </w:p>
    <w:p w:rsidR="00EB367F" w:rsidRDefault="00EB367F" w:rsidP="00EB367F">
      <w:pPr>
        <w:pStyle w:val="NoSpacing"/>
        <w:rPr>
          <w:b/>
          <w:sz w:val="40"/>
          <w:szCs w:val="40"/>
        </w:rPr>
      </w:pPr>
    </w:p>
    <w:p w:rsidR="00EB367F" w:rsidRPr="002D0BBB" w:rsidRDefault="00EB367F" w:rsidP="00EB367F">
      <w:pPr>
        <w:pStyle w:val="NoSpacing"/>
        <w:rPr>
          <w:b/>
          <w:sz w:val="40"/>
          <w:szCs w:val="40"/>
        </w:rPr>
      </w:pPr>
      <w:r w:rsidRPr="002D0BBB">
        <w:rPr>
          <w:b/>
          <w:sz w:val="40"/>
          <w:szCs w:val="40"/>
        </w:rPr>
        <w:t>SUNBLOCK SUGGESTIONS (BODY)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Vanicream 60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Blue Lizard/Baby Blue Lizard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Solbar Shield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Neutrogena Sensitive Skin 30 or 60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Elta MD UV Aero Spray 45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Elta UV Aero SPF 45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 xml:space="preserve">Elta UV </w:t>
      </w:r>
      <w:proofErr w:type="spellStart"/>
      <w:r w:rsidRPr="003137EA">
        <w:rPr>
          <w:sz w:val="28"/>
          <w:szCs w:val="28"/>
        </w:rPr>
        <w:t>UV</w:t>
      </w:r>
      <w:proofErr w:type="spellEnd"/>
      <w:r w:rsidRPr="003137EA">
        <w:rPr>
          <w:sz w:val="28"/>
          <w:szCs w:val="28"/>
        </w:rPr>
        <w:t xml:space="preserve"> Pure SPF 47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CeraVe 50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Aveeno Pure &amp; Free</w:t>
      </w:r>
    </w:p>
    <w:p w:rsidR="00EB367F" w:rsidRDefault="00EB367F" w:rsidP="00EB367F">
      <w:pPr>
        <w:pStyle w:val="NoSpacing"/>
        <w:rPr>
          <w:b/>
          <w:sz w:val="40"/>
          <w:szCs w:val="40"/>
        </w:rPr>
      </w:pPr>
    </w:p>
    <w:p w:rsidR="00EB367F" w:rsidRPr="002D0BBB" w:rsidRDefault="00EB367F" w:rsidP="00EB367F">
      <w:pPr>
        <w:pStyle w:val="NoSpacing"/>
        <w:rPr>
          <w:b/>
          <w:sz w:val="40"/>
          <w:szCs w:val="40"/>
        </w:rPr>
      </w:pPr>
      <w:r w:rsidRPr="002D0BBB">
        <w:rPr>
          <w:b/>
          <w:sz w:val="40"/>
          <w:szCs w:val="40"/>
        </w:rPr>
        <w:t>SUNBLOCK SUGGESTION (FACE)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Cetaphil 50 facial moisturizer and Sun Block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Elta MD UV Clear 46 (for acne prone skin-pump)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CeraVe AM 30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Elta UV Facial SPF 30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Elta UV Daily SPF 40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Elta UV Clear SPF 46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Elta UV Clear Tinted SPF 46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Revisions Intellishade SPF 45 matte-4% titanium dioxide 3% zinc oxide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>Revisions Intellishade SPF 45 original-3.5% titanium dioxide 3% zinc oxide</w:t>
      </w:r>
    </w:p>
    <w:p w:rsidR="00EB367F" w:rsidRPr="003137EA" w:rsidRDefault="00EB367F" w:rsidP="00EB367F">
      <w:pPr>
        <w:pStyle w:val="NoSpacing"/>
        <w:rPr>
          <w:sz w:val="28"/>
          <w:szCs w:val="28"/>
        </w:rPr>
      </w:pPr>
      <w:r w:rsidRPr="003137EA">
        <w:rPr>
          <w:sz w:val="28"/>
          <w:szCs w:val="28"/>
        </w:rPr>
        <w:t xml:space="preserve">Skin </w:t>
      </w:r>
      <w:proofErr w:type="spellStart"/>
      <w:r w:rsidRPr="003137EA">
        <w:rPr>
          <w:sz w:val="28"/>
          <w:szCs w:val="28"/>
        </w:rPr>
        <w:t>Ceuticals</w:t>
      </w:r>
      <w:proofErr w:type="spellEnd"/>
      <w:r w:rsidRPr="003137EA">
        <w:rPr>
          <w:sz w:val="28"/>
          <w:szCs w:val="28"/>
        </w:rPr>
        <w:t xml:space="preserve"> Phys. Matte UV defense SPF 50-9% titanium dioxide 4% zinc oxide</w:t>
      </w:r>
    </w:p>
    <w:p w:rsidR="00624327" w:rsidRDefault="00624327" w:rsidP="000F66E6">
      <w:pPr>
        <w:spacing w:after="120"/>
        <w:ind w:firstLine="720"/>
      </w:pPr>
    </w:p>
    <w:p w:rsidR="00624327" w:rsidRDefault="00624327" w:rsidP="000F66E6">
      <w:pPr>
        <w:spacing w:after="120"/>
        <w:ind w:firstLine="720"/>
      </w:pPr>
    </w:p>
    <w:sectPr w:rsidR="00624327" w:rsidSect="00F644FA">
      <w:foot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3E" w:rsidRDefault="00023D3E" w:rsidP="00624327">
      <w:pPr>
        <w:spacing w:after="0" w:line="240" w:lineRule="auto"/>
      </w:pPr>
      <w:r>
        <w:separator/>
      </w:r>
    </w:p>
  </w:endnote>
  <w:endnote w:type="continuationSeparator" w:id="0">
    <w:p w:rsidR="00023D3E" w:rsidRDefault="00023D3E" w:rsidP="0062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27" w:rsidRPr="00F644FA" w:rsidRDefault="00624327" w:rsidP="00F644FA">
    <w:pPr>
      <w:pStyle w:val="Footer"/>
      <w:pBdr>
        <w:top w:val="thinThickSmallGap" w:sz="24" w:space="0" w:color="1A4070" w:themeColor="accent2" w:themeShade="7F"/>
      </w:pBdr>
      <w:jc w:val="center"/>
      <w:rPr>
        <w:rFonts w:asciiTheme="majorHAnsi" w:eastAsiaTheme="majorEastAsia" w:hAnsiTheme="majorHAnsi" w:cstheme="majorBidi"/>
        <w:color w:val="052E65" w:themeColor="text2" w:themeShade="BF"/>
      </w:rPr>
    </w:pPr>
    <w:r w:rsidRPr="00F644FA">
      <w:rPr>
        <w:rFonts w:asciiTheme="majorHAnsi" w:eastAsiaTheme="majorEastAsia" w:hAnsiTheme="majorHAnsi" w:cstheme="majorBidi"/>
        <w:color w:val="052E65" w:themeColor="text2" w:themeShade="BF"/>
      </w:rPr>
      <w:t>Shelley H. Ray, MD | Board Certified Dermatologist</w:t>
    </w:r>
  </w:p>
  <w:p w:rsidR="00624327" w:rsidRPr="00F644FA" w:rsidRDefault="00624327" w:rsidP="00F644FA">
    <w:pPr>
      <w:pStyle w:val="Footer"/>
      <w:pBdr>
        <w:top w:val="thinThickSmallGap" w:sz="24" w:space="0" w:color="1A4070" w:themeColor="accent2" w:themeShade="7F"/>
      </w:pBdr>
      <w:jc w:val="center"/>
      <w:rPr>
        <w:rFonts w:asciiTheme="majorHAnsi" w:eastAsiaTheme="majorEastAsia" w:hAnsiTheme="majorHAnsi" w:cstheme="majorBidi"/>
        <w:color w:val="052E65" w:themeColor="text2" w:themeShade="BF"/>
      </w:rPr>
    </w:pPr>
    <w:r w:rsidRPr="00F644FA">
      <w:rPr>
        <w:rFonts w:asciiTheme="majorHAnsi" w:eastAsiaTheme="majorEastAsia" w:hAnsiTheme="majorHAnsi" w:cstheme="majorBidi"/>
        <w:color w:val="052E65" w:themeColor="text2" w:themeShade="BF"/>
      </w:rPr>
      <w:t>1419 Hamric Dr East, Suite 101</w:t>
    </w:r>
    <w:r w:rsidR="00F644FA" w:rsidRPr="00F644FA">
      <w:rPr>
        <w:rFonts w:asciiTheme="majorHAnsi" w:eastAsiaTheme="majorEastAsia" w:hAnsiTheme="majorHAnsi" w:cstheme="majorBidi"/>
        <w:color w:val="052E65" w:themeColor="text2" w:themeShade="BF"/>
      </w:rPr>
      <w:t xml:space="preserve"> |</w:t>
    </w:r>
    <w:r w:rsidRPr="00F644FA">
      <w:rPr>
        <w:rFonts w:asciiTheme="majorHAnsi" w:eastAsiaTheme="majorEastAsia" w:hAnsiTheme="majorHAnsi" w:cstheme="majorBidi"/>
        <w:color w:val="052E65" w:themeColor="text2" w:themeShade="BF"/>
      </w:rPr>
      <w:t xml:space="preserve"> </w:t>
    </w:r>
    <w:r w:rsidR="00F644FA" w:rsidRPr="00F644FA">
      <w:rPr>
        <w:rFonts w:asciiTheme="majorHAnsi" w:eastAsiaTheme="majorEastAsia" w:hAnsiTheme="majorHAnsi" w:cstheme="majorBidi"/>
        <w:color w:val="052E65" w:themeColor="text2" w:themeShade="BF"/>
      </w:rPr>
      <w:t>Oxford, Al  36203</w:t>
    </w:r>
  </w:p>
  <w:p w:rsidR="00F644FA" w:rsidRPr="00F644FA" w:rsidRDefault="00F644FA" w:rsidP="00F644FA">
    <w:pPr>
      <w:pStyle w:val="Footer"/>
      <w:pBdr>
        <w:top w:val="thinThickSmallGap" w:sz="24" w:space="0" w:color="1A4070" w:themeColor="accent2" w:themeShade="7F"/>
      </w:pBdr>
      <w:jc w:val="center"/>
      <w:rPr>
        <w:rFonts w:asciiTheme="majorHAnsi" w:eastAsiaTheme="majorEastAsia" w:hAnsiTheme="majorHAnsi" w:cstheme="majorBidi"/>
        <w:color w:val="052E65" w:themeColor="text2" w:themeShade="BF"/>
      </w:rPr>
    </w:pPr>
    <w:r w:rsidRPr="00F644FA">
      <w:rPr>
        <w:rFonts w:asciiTheme="majorHAnsi" w:eastAsiaTheme="majorEastAsia" w:hAnsiTheme="majorHAnsi" w:cstheme="majorBidi"/>
        <w:color w:val="052E65" w:themeColor="text2" w:themeShade="BF"/>
      </w:rPr>
      <w:t>(256) 235-3660 | Fax: (256) 235-3663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3E" w:rsidRDefault="00023D3E" w:rsidP="00624327">
      <w:pPr>
        <w:spacing w:after="0" w:line="240" w:lineRule="auto"/>
      </w:pPr>
      <w:r>
        <w:separator/>
      </w:r>
    </w:p>
  </w:footnote>
  <w:footnote w:type="continuationSeparator" w:id="0">
    <w:p w:rsidR="00023D3E" w:rsidRDefault="00023D3E" w:rsidP="00624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0B"/>
    <w:rsid w:val="00023D3E"/>
    <w:rsid w:val="000F66E6"/>
    <w:rsid w:val="00311F32"/>
    <w:rsid w:val="00403525"/>
    <w:rsid w:val="004A32ED"/>
    <w:rsid w:val="00624327"/>
    <w:rsid w:val="0065265D"/>
    <w:rsid w:val="006666C4"/>
    <w:rsid w:val="00866C94"/>
    <w:rsid w:val="008C7E7B"/>
    <w:rsid w:val="00AA7767"/>
    <w:rsid w:val="00AF22E6"/>
    <w:rsid w:val="00EB367F"/>
    <w:rsid w:val="00ED1A0B"/>
    <w:rsid w:val="00F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27"/>
  </w:style>
  <w:style w:type="paragraph" w:styleId="Footer">
    <w:name w:val="footer"/>
    <w:basedOn w:val="Normal"/>
    <w:link w:val="FooterChar"/>
    <w:uiPriority w:val="99"/>
    <w:unhideWhenUsed/>
    <w:rsid w:val="0062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27"/>
  </w:style>
  <w:style w:type="paragraph" w:styleId="NoSpacing">
    <w:name w:val="No Spacing"/>
    <w:uiPriority w:val="1"/>
    <w:qFormat/>
    <w:rsid w:val="00EB3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27"/>
  </w:style>
  <w:style w:type="paragraph" w:styleId="Footer">
    <w:name w:val="footer"/>
    <w:basedOn w:val="Normal"/>
    <w:link w:val="FooterChar"/>
    <w:uiPriority w:val="99"/>
    <w:unhideWhenUsed/>
    <w:rsid w:val="0062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27"/>
  </w:style>
  <w:style w:type="paragraph" w:styleId="NoSpacing">
    <w:name w:val="No Spacing"/>
    <w:uiPriority w:val="1"/>
    <w:qFormat/>
    <w:rsid w:val="00EB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46EEF8FD.dotm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Mitchell</dc:creator>
  <cp:lastModifiedBy>Connie Turner</cp:lastModifiedBy>
  <cp:revision>2</cp:revision>
  <cp:lastPrinted>2015-11-18T16:08:00Z</cp:lastPrinted>
  <dcterms:created xsi:type="dcterms:W3CDTF">2016-03-24T18:30:00Z</dcterms:created>
  <dcterms:modified xsi:type="dcterms:W3CDTF">2016-03-24T18:30:00Z</dcterms:modified>
</cp:coreProperties>
</file>